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B5C1D" w14:textId="77777777" w:rsidR="00054929" w:rsidRDefault="00054929">
      <w:pPr>
        <w:textAlignment w:val="baseline"/>
        <w:rPr>
          <w:rFonts w:ascii="宋体" w:eastAsia="宋体" w:hAnsi="宋体"/>
          <w:b/>
          <w:bCs/>
          <w:sz w:val="30"/>
          <w:szCs w:val="30"/>
        </w:rPr>
      </w:pPr>
    </w:p>
    <w:p w14:paraId="6899BEE4" w14:textId="77777777" w:rsidR="00054929" w:rsidRDefault="002E6F19">
      <w:pPr>
        <w:jc w:val="center"/>
        <w:textAlignment w:val="baseline"/>
        <w:rPr>
          <w:rFonts w:ascii="宋体" w:eastAsia="宋体" w:hAnsi="宋体"/>
          <w:b/>
          <w:bCs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2</w:t>
      </w:r>
      <w:r>
        <w:rPr>
          <w:rFonts w:ascii="宋体" w:eastAsia="宋体" w:hAnsi="宋体"/>
          <w:b/>
          <w:bCs/>
          <w:sz w:val="30"/>
          <w:szCs w:val="30"/>
        </w:rPr>
        <w:t>021</w:t>
      </w:r>
      <w:r>
        <w:rPr>
          <w:rFonts w:ascii="宋体" w:eastAsia="宋体" w:hAnsi="宋体" w:hint="eastAsia"/>
          <w:b/>
          <w:bCs/>
          <w:sz w:val="30"/>
          <w:szCs w:val="30"/>
        </w:rPr>
        <w:t>-</w:t>
      </w:r>
      <w:r>
        <w:rPr>
          <w:rFonts w:ascii="宋体" w:eastAsia="宋体" w:hAnsi="宋体"/>
          <w:b/>
          <w:bCs/>
          <w:sz w:val="30"/>
          <w:szCs w:val="30"/>
        </w:rPr>
        <w:t>2022</w:t>
      </w:r>
      <w:r>
        <w:rPr>
          <w:rFonts w:ascii="宋体" w:eastAsia="宋体" w:hAnsi="宋体" w:hint="eastAsia"/>
          <w:b/>
          <w:bCs/>
          <w:sz w:val="30"/>
          <w:szCs w:val="30"/>
        </w:rPr>
        <w:t>供暖期供热企业供热保障情况调查表</w:t>
      </w:r>
    </w:p>
    <w:p w14:paraId="6D3D226B" w14:textId="77777777" w:rsidR="00054929" w:rsidRDefault="002E6F19">
      <w:pPr>
        <w:pStyle w:val="a8"/>
        <w:numPr>
          <w:ilvl w:val="0"/>
          <w:numId w:val="1"/>
        </w:numPr>
        <w:spacing w:beforeLines="50" w:before="156" w:afterLines="50" w:after="156"/>
        <w:ind w:left="482" w:firstLineChars="0" w:hanging="482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企业基本信息</w:t>
      </w:r>
    </w:p>
    <w:tbl>
      <w:tblPr>
        <w:tblW w:w="5001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2551"/>
        <w:gridCol w:w="2775"/>
      </w:tblGrid>
      <w:tr w:rsidR="00054929" w14:paraId="0D273917" w14:textId="77777777">
        <w:trPr>
          <w:cantSplit/>
          <w:trHeight w:val="335"/>
        </w:trPr>
        <w:tc>
          <w:tcPr>
            <w:tcW w:w="1791" w:type="pct"/>
            <w:shd w:val="clear" w:color="auto" w:fill="auto"/>
          </w:tcPr>
          <w:p w14:paraId="5D5E4ACC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企业名称</w:t>
            </w:r>
          </w:p>
        </w:tc>
        <w:tc>
          <w:tcPr>
            <w:tcW w:w="3209" w:type="pct"/>
            <w:gridSpan w:val="2"/>
            <w:shd w:val="clear" w:color="auto" w:fill="auto"/>
          </w:tcPr>
          <w:p w14:paraId="05684B8E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2D9DCB47" w14:textId="77777777">
        <w:trPr>
          <w:cantSplit/>
          <w:trHeight w:val="335"/>
        </w:trPr>
        <w:tc>
          <w:tcPr>
            <w:tcW w:w="1791" w:type="pct"/>
            <w:shd w:val="clear" w:color="auto" w:fill="auto"/>
          </w:tcPr>
          <w:p w14:paraId="34C5EB2B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企业所在地</w:t>
            </w:r>
          </w:p>
        </w:tc>
        <w:tc>
          <w:tcPr>
            <w:tcW w:w="3209" w:type="pct"/>
            <w:gridSpan w:val="2"/>
            <w:shd w:val="clear" w:color="auto" w:fill="auto"/>
          </w:tcPr>
          <w:p w14:paraId="27DB92DC" w14:textId="77777777" w:rsidR="00054929" w:rsidRDefault="002E6F19">
            <w:pPr>
              <w:spacing w:beforeLines="15" w:before="46"/>
              <w:ind w:firstLineChars="400" w:firstLine="800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省</w:t>
            </w:r>
            <w:r>
              <w:rPr>
                <w:rFonts w:ascii="宋体" w:eastAsia="宋体" w:hAnsi="宋体" w:cs="Arial"/>
                <w:sz w:val="20"/>
              </w:rPr>
              <w:t xml:space="preserve">       </w:t>
            </w:r>
            <w:r>
              <w:rPr>
                <w:rFonts w:ascii="宋体" w:eastAsia="宋体" w:hAnsi="宋体" w:cs="Arial"/>
                <w:sz w:val="20"/>
              </w:rPr>
              <w:t>市</w:t>
            </w:r>
            <w:r>
              <w:rPr>
                <w:rFonts w:ascii="宋体" w:eastAsia="宋体" w:hAnsi="宋体" w:cs="Arial" w:hint="eastAsia"/>
                <w:sz w:val="20"/>
              </w:rPr>
              <w:t xml:space="preserve"> </w:t>
            </w:r>
            <w:r>
              <w:rPr>
                <w:rFonts w:ascii="宋体" w:eastAsia="宋体" w:hAnsi="宋体" w:cs="Arial"/>
                <w:sz w:val="20"/>
              </w:rPr>
              <w:t xml:space="preserve">      </w:t>
            </w:r>
            <w:r>
              <w:rPr>
                <w:rFonts w:ascii="宋体" w:eastAsia="宋体" w:hAnsi="宋体" w:cs="Arial"/>
                <w:sz w:val="20"/>
              </w:rPr>
              <w:t>区</w:t>
            </w:r>
          </w:p>
        </w:tc>
      </w:tr>
      <w:tr w:rsidR="00054929" w14:paraId="7E16F1CC" w14:textId="77777777">
        <w:trPr>
          <w:cantSplit/>
          <w:trHeight w:val="335"/>
        </w:trPr>
        <w:tc>
          <w:tcPr>
            <w:tcW w:w="1791" w:type="pct"/>
            <w:shd w:val="clear" w:color="auto" w:fill="auto"/>
          </w:tcPr>
          <w:p w14:paraId="198C35F7" w14:textId="517EC5B9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实际供热面积</w:t>
            </w:r>
            <w:r w:rsidR="005E70F7">
              <w:rPr>
                <w:rFonts w:ascii="宋体" w:eastAsia="宋体" w:hAnsi="宋体" w:cs="Arial" w:hint="eastAsia"/>
                <w:sz w:val="20"/>
              </w:rPr>
              <w:t>（万</w:t>
            </w:r>
            <w:r w:rsidR="005E70F7">
              <w:rPr>
                <w:rFonts w:ascii="宋体" w:eastAsia="宋体" w:hAnsi="宋体" w:cs="Arial"/>
                <w:sz w:val="20"/>
              </w:rPr>
              <w:t>m</w:t>
            </w:r>
            <w:r w:rsidR="005E70F7">
              <w:rPr>
                <w:rFonts w:ascii="宋体" w:eastAsia="宋体" w:hAnsi="宋体" w:cs="Arial"/>
                <w:sz w:val="20"/>
                <w:vertAlign w:val="superscript"/>
              </w:rPr>
              <w:t>2</w:t>
            </w:r>
            <w:r w:rsidR="005E70F7"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3209" w:type="pct"/>
            <w:gridSpan w:val="2"/>
            <w:shd w:val="clear" w:color="auto" w:fill="auto"/>
          </w:tcPr>
          <w:p w14:paraId="32FF1009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58023035" w14:textId="77777777">
        <w:trPr>
          <w:cantSplit/>
          <w:trHeight w:val="335"/>
        </w:trPr>
        <w:tc>
          <w:tcPr>
            <w:tcW w:w="1791" w:type="pct"/>
            <w:vMerge w:val="restart"/>
            <w:shd w:val="clear" w:color="auto" w:fill="auto"/>
            <w:vAlign w:val="center"/>
          </w:tcPr>
          <w:p w14:paraId="514718B8" w14:textId="77777777" w:rsidR="00054929" w:rsidRDefault="002E6F19">
            <w:pPr>
              <w:spacing w:beforeLines="15" w:before="46"/>
              <w:jc w:val="center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其中</w:t>
            </w:r>
          </w:p>
        </w:tc>
        <w:tc>
          <w:tcPr>
            <w:tcW w:w="1537" w:type="pct"/>
            <w:tcBorders>
              <w:right w:val="dotted" w:sz="4" w:space="0" w:color="auto"/>
            </w:tcBorders>
            <w:shd w:val="clear" w:color="auto" w:fill="auto"/>
          </w:tcPr>
          <w:p w14:paraId="2F8C1D31" w14:textId="77777777" w:rsidR="00054929" w:rsidRDefault="002E6F1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居民供热面积（万</w:t>
            </w:r>
            <w:r>
              <w:rPr>
                <w:rFonts w:ascii="宋体" w:eastAsia="宋体" w:hAnsi="宋体" w:cs="Arial"/>
                <w:sz w:val="20"/>
              </w:rPr>
              <w:t>m</w:t>
            </w:r>
            <w:r>
              <w:rPr>
                <w:rFonts w:ascii="宋体" w:eastAsia="宋体" w:hAnsi="宋体" w:cs="Arial"/>
                <w:sz w:val="20"/>
                <w:vertAlign w:val="superscript"/>
              </w:rPr>
              <w:t>2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1671" w:type="pct"/>
            <w:tcBorders>
              <w:left w:val="dotted" w:sz="4" w:space="0" w:color="auto"/>
            </w:tcBorders>
            <w:shd w:val="clear" w:color="auto" w:fill="auto"/>
          </w:tcPr>
          <w:p w14:paraId="2D48AC2E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1D20BDE4" w14:textId="77777777">
        <w:trPr>
          <w:cantSplit/>
          <w:trHeight w:val="335"/>
        </w:trPr>
        <w:tc>
          <w:tcPr>
            <w:tcW w:w="1791" w:type="pct"/>
            <w:vMerge/>
            <w:shd w:val="clear" w:color="auto" w:fill="auto"/>
          </w:tcPr>
          <w:p w14:paraId="670056BD" w14:textId="77777777" w:rsidR="00054929" w:rsidRDefault="0005492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537" w:type="pct"/>
            <w:tcBorders>
              <w:right w:val="dotted" w:sz="4" w:space="0" w:color="auto"/>
            </w:tcBorders>
            <w:shd w:val="clear" w:color="auto" w:fill="auto"/>
          </w:tcPr>
          <w:p w14:paraId="130C89AC" w14:textId="77777777" w:rsidR="00054929" w:rsidRDefault="002E6F1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公建供热面积（万</w:t>
            </w:r>
            <w:r>
              <w:rPr>
                <w:rFonts w:ascii="宋体" w:eastAsia="宋体" w:hAnsi="宋体" w:cs="Arial"/>
                <w:sz w:val="20"/>
              </w:rPr>
              <w:t>m</w:t>
            </w:r>
            <w:r>
              <w:rPr>
                <w:rFonts w:ascii="宋体" w:eastAsia="宋体" w:hAnsi="宋体" w:cs="Arial"/>
                <w:sz w:val="20"/>
                <w:vertAlign w:val="superscript"/>
              </w:rPr>
              <w:t>2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1671" w:type="pct"/>
            <w:tcBorders>
              <w:left w:val="dotted" w:sz="4" w:space="0" w:color="auto"/>
            </w:tcBorders>
            <w:shd w:val="clear" w:color="auto" w:fill="auto"/>
          </w:tcPr>
          <w:p w14:paraId="630A4C5F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273D4696" w14:textId="77777777">
        <w:trPr>
          <w:cantSplit/>
          <w:trHeight w:val="335"/>
        </w:trPr>
        <w:tc>
          <w:tcPr>
            <w:tcW w:w="1791" w:type="pct"/>
            <w:shd w:val="clear" w:color="auto" w:fill="auto"/>
            <w:vAlign w:val="center"/>
          </w:tcPr>
          <w:p w14:paraId="0C21A474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企业主要供热方式（可多选）</w:t>
            </w:r>
          </w:p>
        </w:tc>
        <w:tc>
          <w:tcPr>
            <w:tcW w:w="3209" w:type="pct"/>
            <w:gridSpan w:val="2"/>
            <w:shd w:val="clear" w:color="auto" w:fill="auto"/>
          </w:tcPr>
          <w:p w14:paraId="01AEBAB4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□热电联产（含多热源联网）供热</w:t>
            </w:r>
            <w:r>
              <w:rPr>
                <w:rFonts w:ascii="宋体" w:eastAsia="宋体" w:hAnsi="宋体" w:cs="Arial" w:hint="eastAsia"/>
                <w:sz w:val="20"/>
              </w:rPr>
              <w:t xml:space="preserve"> </w:t>
            </w:r>
            <w:r>
              <w:rPr>
                <w:rFonts w:ascii="宋体" w:eastAsia="宋体" w:hAnsi="宋体" w:cs="Arial"/>
                <w:sz w:val="20"/>
              </w:rPr>
              <w:t xml:space="preserve">  </w:t>
            </w:r>
            <w:r>
              <w:rPr>
                <w:rFonts w:ascii="宋体" w:eastAsia="宋体" w:hAnsi="宋体" w:cs="Arial" w:hint="eastAsia"/>
                <w:sz w:val="20"/>
              </w:rPr>
              <w:t>□区域锅炉房供热</w:t>
            </w:r>
            <w:r>
              <w:rPr>
                <w:rFonts w:ascii="宋体" w:eastAsia="宋体" w:hAnsi="宋体" w:cs="Arial" w:hint="eastAsia"/>
                <w:sz w:val="20"/>
              </w:rPr>
              <w:t xml:space="preserve">  </w:t>
            </w:r>
            <w:r>
              <w:rPr>
                <w:rFonts w:ascii="宋体" w:eastAsia="宋体" w:hAnsi="宋体" w:cs="Arial" w:hint="eastAsia"/>
                <w:sz w:val="20"/>
              </w:rPr>
              <w:t>□其他（请注明）</w:t>
            </w:r>
            <w:r>
              <w:rPr>
                <w:rFonts w:ascii="宋体" w:eastAsia="宋体" w:hAnsi="宋体" w:cs="Arial"/>
                <w:sz w:val="20"/>
                <w:u w:val="single"/>
              </w:rPr>
              <w:t xml:space="preserve">             </w:t>
            </w:r>
          </w:p>
        </w:tc>
      </w:tr>
    </w:tbl>
    <w:p w14:paraId="74C9AF00" w14:textId="77777777" w:rsidR="00054929" w:rsidRDefault="002E6F19">
      <w:pPr>
        <w:pStyle w:val="a8"/>
        <w:numPr>
          <w:ilvl w:val="0"/>
          <w:numId w:val="1"/>
        </w:numPr>
        <w:spacing w:beforeLines="50" w:before="156" w:afterLines="50" w:after="156"/>
        <w:ind w:left="482" w:firstLineChars="0" w:hanging="482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本供暖期预估收入及成本</w:t>
      </w:r>
    </w:p>
    <w:tbl>
      <w:tblPr>
        <w:tblW w:w="5209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32"/>
        <w:gridCol w:w="1417"/>
        <w:gridCol w:w="3117"/>
        <w:gridCol w:w="1277"/>
      </w:tblGrid>
      <w:tr w:rsidR="00054929" w14:paraId="518A7753" w14:textId="77777777">
        <w:trPr>
          <w:cantSplit/>
          <w:trHeight w:val="335"/>
        </w:trPr>
        <w:tc>
          <w:tcPr>
            <w:tcW w:w="1638" w:type="pct"/>
            <w:shd w:val="clear" w:color="auto" w:fill="auto"/>
          </w:tcPr>
          <w:p w14:paraId="784B80EB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采暖费总收入（万元）</w:t>
            </w:r>
          </w:p>
        </w:tc>
        <w:tc>
          <w:tcPr>
            <w:tcW w:w="3362" w:type="pct"/>
            <w:gridSpan w:val="3"/>
            <w:shd w:val="clear" w:color="auto" w:fill="auto"/>
          </w:tcPr>
          <w:p w14:paraId="039DA332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311A7E7F" w14:textId="77777777">
        <w:trPr>
          <w:cantSplit/>
          <w:trHeight w:val="335"/>
        </w:trPr>
        <w:tc>
          <w:tcPr>
            <w:tcW w:w="1638" w:type="pct"/>
            <w:shd w:val="clear" w:color="auto" w:fill="auto"/>
          </w:tcPr>
          <w:p w14:paraId="481093E7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居民采暖费收入（万元）</w:t>
            </w:r>
          </w:p>
        </w:tc>
        <w:tc>
          <w:tcPr>
            <w:tcW w:w="820" w:type="pct"/>
            <w:tcBorders>
              <w:right w:val="dotted" w:sz="4" w:space="0" w:color="auto"/>
            </w:tcBorders>
            <w:shd w:val="clear" w:color="auto" w:fill="auto"/>
          </w:tcPr>
          <w:p w14:paraId="3F06DC36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8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53ACE8D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公建采暖费收入（万元）</w:t>
            </w:r>
          </w:p>
        </w:tc>
        <w:tc>
          <w:tcPr>
            <w:tcW w:w="739" w:type="pct"/>
            <w:tcBorders>
              <w:left w:val="dotted" w:sz="4" w:space="0" w:color="auto"/>
            </w:tcBorders>
            <w:shd w:val="clear" w:color="auto" w:fill="auto"/>
          </w:tcPr>
          <w:p w14:paraId="3C129CEA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106C074F" w14:textId="77777777">
        <w:trPr>
          <w:cantSplit/>
          <w:trHeight w:val="335"/>
        </w:trPr>
        <w:tc>
          <w:tcPr>
            <w:tcW w:w="1638" w:type="pct"/>
            <w:shd w:val="clear" w:color="auto" w:fill="auto"/>
          </w:tcPr>
          <w:p w14:paraId="60739E88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采暖季燃料总成本（万元）</w:t>
            </w:r>
          </w:p>
        </w:tc>
        <w:tc>
          <w:tcPr>
            <w:tcW w:w="820" w:type="pct"/>
            <w:tcBorders>
              <w:right w:val="dotted" w:sz="4" w:space="0" w:color="auto"/>
            </w:tcBorders>
            <w:shd w:val="clear" w:color="auto" w:fill="auto"/>
          </w:tcPr>
          <w:p w14:paraId="4E95C3C9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8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284E3F0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燃料成本占总成本比率（</w:t>
            </w:r>
            <w:r>
              <w:rPr>
                <w:rFonts w:ascii="宋体" w:eastAsia="宋体" w:hAnsi="宋体" w:cs="Arial"/>
                <w:sz w:val="20"/>
              </w:rPr>
              <w:t>%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739" w:type="pct"/>
            <w:tcBorders>
              <w:left w:val="dotted" w:sz="4" w:space="0" w:color="auto"/>
            </w:tcBorders>
            <w:shd w:val="clear" w:color="auto" w:fill="auto"/>
          </w:tcPr>
          <w:p w14:paraId="1F2959F0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2968E596" w14:textId="77777777">
        <w:trPr>
          <w:cantSplit/>
          <w:trHeight w:val="335"/>
        </w:trPr>
        <w:tc>
          <w:tcPr>
            <w:tcW w:w="1638" w:type="pct"/>
            <w:shd w:val="clear" w:color="auto" w:fill="auto"/>
          </w:tcPr>
          <w:p w14:paraId="1B61213E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平均供热成本（元</w:t>
            </w:r>
            <w:r>
              <w:rPr>
                <w:rFonts w:ascii="宋体" w:eastAsia="宋体" w:hAnsi="宋体" w:cs="Arial"/>
                <w:sz w:val="20"/>
              </w:rPr>
              <w:t>/m</w:t>
            </w:r>
            <w:r>
              <w:rPr>
                <w:rFonts w:ascii="宋体" w:eastAsia="宋体" w:hAnsi="宋体" w:cs="Arial"/>
                <w:sz w:val="20"/>
                <w:vertAlign w:val="superscript"/>
              </w:rPr>
              <w:t>2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820" w:type="pct"/>
            <w:tcBorders>
              <w:right w:val="dotted" w:sz="4" w:space="0" w:color="auto"/>
            </w:tcBorders>
            <w:shd w:val="clear" w:color="auto" w:fill="auto"/>
          </w:tcPr>
          <w:p w14:paraId="7844FC32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8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98BFE9B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平均供热成本比上年度涨幅（</w:t>
            </w:r>
            <w:r>
              <w:rPr>
                <w:rFonts w:ascii="宋体" w:eastAsia="宋体" w:hAnsi="宋体" w:cs="Arial"/>
                <w:sz w:val="20"/>
              </w:rPr>
              <w:t>%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739" w:type="pct"/>
            <w:tcBorders>
              <w:left w:val="dotted" w:sz="4" w:space="0" w:color="auto"/>
            </w:tcBorders>
            <w:shd w:val="clear" w:color="auto" w:fill="auto"/>
          </w:tcPr>
          <w:p w14:paraId="5AB33E46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</w:tbl>
    <w:p w14:paraId="383C8362" w14:textId="77777777" w:rsidR="00054929" w:rsidRDefault="002E6F19">
      <w:pPr>
        <w:pStyle w:val="a8"/>
        <w:numPr>
          <w:ilvl w:val="0"/>
          <w:numId w:val="1"/>
        </w:numPr>
        <w:spacing w:beforeLines="50" w:before="156" w:afterLines="50" w:after="156"/>
        <w:ind w:left="482" w:firstLineChars="0" w:hanging="482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预估燃料价格变化</w:t>
      </w:r>
    </w:p>
    <w:tbl>
      <w:tblPr>
        <w:tblW w:w="5209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32"/>
        <w:gridCol w:w="1417"/>
        <w:gridCol w:w="3117"/>
        <w:gridCol w:w="1277"/>
      </w:tblGrid>
      <w:tr w:rsidR="00054929" w14:paraId="39B10521" w14:textId="77777777">
        <w:trPr>
          <w:cantSplit/>
          <w:trHeight w:val="335"/>
        </w:trPr>
        <w:tc>
          <w:tcPr>
            <w:tcW w:w="1638" w:type="pct"/>
            <w:shd w:val="clear" w:color="auto" w:fill="auto"/>
          </w:tcPr>
          <w:p w14:paraId="048922EB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电价（元</w:t>
            </w:r>
            <w:r>
              <w:rPr>
                <w:rFonts w:ascii="宋体" w:eastAsia="宋体" w:hAnsi="宋体" w:cs="Arial" w:hint="eastAsia"/>
                <w:sz w:val="20"/>
              </w:rPr>
              <w:t>/kwh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820" w:type="pct"/>
            <w:tcBorders>
              <w:right w:val="dotted" w:sz="4" w:space="0" w:color="auto"/>
            </w:tcBorders>
            <w:shd w:val="clear" w:color="auto" w:fill="auto"/>
          </w:tcPr>
          <w:p w14:paraId="1C0D3C75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8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2D518FD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电价比上年度涨幅（</w:t>
            </w:r>
            <w:r>
              <w:rPr>
                <w:rFonts w:ascii="宋体" w:eastAsia="宋体" w:hAnsi="宋体" w:cs="Arial"/>
                <w:sz w:val="20"/>
              </w:rPr>
              <w:t>%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739" w:type="pct"/>
            <w:tcBorders>
              <w:left w:val="dotted" w:sz="4" w:space="0" w:color="auto"/>
            </w:tcBorders>
            <w:shd w:val="clear" w:color="auto" w:fill="auto"/>
          </w:tcPr>
          <w:p w14:paraId="042C7C81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52469F8A" w14:textId="77777777">
        <w:trPr>
          <w:cantSplit/>
          <w:trHeight w:val="335"/>
        </w:trPr>
        <w:tc>
          <w:tcPr>
            <w:tcW w:w="1638" w:type="pct"/>
            <w:shd w:val="clear" w:color="auto" w:fill="auto"/>
          </w:tcPr>
          <w:p w14:paraId="571E9988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外购热价（元</w:t>
            </w:r>
            <w:r>
              <w:rPr>
                <w:rFonts w:ascii="宋体" w:eastAsia="宋体" w:hAnsi="宋体" w:cs="Arial" w:hint="eastAsia"/>
                <w:sz w:val="20"/>
              </w:rPr>
              <w:t>/</w:t>
            </w:r>
            <w:r>
              <w:rPr>
                <w:rFonts w:ascii="宋体" w:eastAsia="宋体" w:hAnsi="宋体" w:cs="Arial"/>
                <w:sz w:val="20"/>
              </w:rPr>
              <w:t>GJ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820" w:type="pct"/>
            <w:tcBorders>
              <w:right w:val="dotted" w:sz="4" w:space="0" w:color="auto"/>
            </w:tcBorders>
            <w:shd w:val="clear" w:color="auto" w:fill="auto"/>
          </w:tcPr>
          <w:p w14:paraId="4BF4C861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8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8B80024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热价比上年度涨幅（</w:t>
            </w:r>
            <w:r>
              <w:rPr>
                <w:rFonts w:ascii="宋体" w:eastAsia="宋体" w:hAnsi="宋体" w:cs="Arial"/>
                <w:sz w:val="20"/>
              </w:rPr>
              <w:t>%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739" w:type="pct"/>
            <w:tcBorders>
              <w:left w:val="dotted" w:sz="4" w:space="0" w:color="auto"/>
            </w:tcBorders>
            <w:shd w:val="clear" w:color="auto" w:fill="auto"/>
          </w:tcPr>
          <w:p w14:paraId="15EA22D2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39CA0D2A" w14:textId="77777777">
        <w:trPr>
          <w:cantSplit/>
          <w:trHeight w:val="335"/>
        </w:trPr>
        <w:tc>
          <w:tcPr>
            <w:tcW w:w="1638" w:type="pct"/>
            <w:shd w:val="clear" w:color="auto" w:fill="auto"/>
          </w:tcPr>
          <w:p w14:paraId="7A635562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外购煤价（元</w:t>
            </w:r>
            <w:r>
              <w:rPr>
                <w:rFonts w:ascii="宋体" w:eastAsia="宋体" w:hAnsi="宋体" w:cs="Arial" w:hint="eastAsia"/>
                <w:sz w:val="20"/>
              </w:rPr>
              <w:t>/</w:t>
            </w:r>
            <w:r>
              <w:rPr>
                <w:rFonts w:ascii="宋体" w:eastAsia="宋体" w:hAnsi="宋体" w:cs="Arial" w:hint="eastAsia"/>
                <w:sz w:val="20"/>
              </w:rPr>
              <w:t>吨）</w:t>
            </w:r>
          </w:p>
        </w:tc>
        <w:tc>
          <w:tcPr>
            <w:tcW w:w="820" w:type="pct"/>
            <w:tcBorders>
              <w:right w:val="dotted" w:sz="4" w:space="0" w:color="auto"/>
            </w:tcBorders>
            <w:shd w:val="clear" w:color="auto" w:fill="auto"/>
          </w:tcPr>
          <w:p w14:paraId="4FCF9227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8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926BE41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煤价比上年度涨幅（</w:t>
            </w:r>
            <w:r>
              <w:rPr>
                <w:rFonts w:ascii="宋体" w:eastAsia="宋体" w:hAnsi="宋体" w:cs="Arial"/>
                <w:sz w:val="20"/>
              </w:rPr>
              <w:t>%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739" w:type="pct"/>
            <w:tcBorders>
              <w:left w:val="dotted" w:sz="4" w:space="0" w:color="auto"/>
            </w:tcBorders>
            <w:shd w:val="clear" w:color="auto" w:fill="auto"/>
          </w:tcPr>
          <w:p w14:paraId="0E5DA686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0CF87B57" w14:textId="77777777">
        <w:trPr>
          <w:cantSplit/>
          <w:trHeight w:val="335"/>
        </w:trPr>
        <w:tc>
          <w:tcPr>
            <w:tcW w:w="1638" w:type="pct"/>
            <w:shd w:val="clear" w:color="auto" w:fill="auto"/>
          </w:tcPr>
          <w:p w14:paraId="1767DDBA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外购燃气价（元</w:t>
            </w:r>
            <w:r>
              <w:rPr>
                <w:rFonts w:ascii="宋体" w:eastAsia="宋体" w:hAnsi="宋体" w:cs="Arial" w:hint="eastAsia"/>
                <w:sz w:val="20"/>
              </w:rPr>
              <w:t>/</w:t>
            </w:r>
            <w:r>
              <w:rPr>
                <w:rFonts w:ascii="宋体" w:eastAsia="宋体" w:hAnsi="宋体" w:cs="Arial" w:hint="eastAsia"/>
                <w:sz w:val="20"/>
              </w:rPr>
              <w:t>标</w:t>
            </w:r>
            <w:r>
              <w:rPr>
                <w:rFonts w:ascii="宋体" w:eastAsia="宋体" w:hAnsi="宋体" w:cs="Arial"/>
                <w:sz w:val="20"/>
              </w:rPr>
              <w:t>m</w:t>
            </w:r>
            <w:r w:rsidRPr="00E074AF">
              <w:rPr>
                <w:rFonts w:ascii="宋体" w:eastAsia="宋体" w:hAnsi="宋体" w:cs="Arial"/>
                <w:sz w:val="20"/>
                <w:vertAlign w:val="superscript"/>
              </w:rPr>
              <w:t>3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820" w:type="pct"/>
            <w:tcBorders>
              <w:right w:val="dotted" w:sz="4" w:space="0" w:color="auto"/>
            </w:tcBorders>
            <w:shd w:val="clear" w:color="auto" w:fill="auto"/>
          </w:tcPr>
          <w:p w14:paraId="06B1D768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8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FA1520C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proofErr w:type="gramStart"/>
            <w:r>
              <w:rPr>
                <w:rFonts w:ascii="宋体" w:eastAsia="宋体" w:hAnsi="宋体" w:cs="Arial" w:hint="eastAsia"/>
                <w:sz w:val="20"/>
              </w:rPr>
              <w:t>燃气价</w:t>
            </w:r>
            <w:proofErr w:type="gramEnd"/>
            <w:r>
              <w:rPr>
                <w:rFonts w:ascii="宋体" w:eastAsia="宋体" w:hAnsi="宋体" w:cs="Arial" w:hint="eastAsia"/>
                <w:sz w:val="20"/>
              </w:rPr>
              <w:t>比上年度涨幅（</w:t>
            </w:r>
            <w:r>
              <w:rPr>
                <w:rFonts w:ascii="宋体" w:eastAsia="宋体" w:hAnsi="宋体" w:cs="Arial" w:hint="eastAsia"/>
                <w:sz w:val="20"/>
              </w:rPr>
              <w:t>%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739" w:type="pct"/>
            <w:tcBorders>
              <w:left w:val="dotted" w:sz="4" w:space="0" w:color="auto"/>
            </w:tcBorders>
            <w:shd w:val="clear" w:color="auto" w:fill="auto"/>
          </w:tcPr>
          <w:p w14:paraId="1AD58914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</w:tbl>
    <w:p w14:paraId="33A07F7D" w14:textId="77777777" w:rsidR="00054929" w:rsidRDefault="002E6F19">
      <w:pPr>
        <w:pStyle w:val="a8"/>
        <w:numPr>
          <w:ilvl w:val="0"/>
          <w:numId w:val="1"/>
        </w:numPr>
        <w:spacing w:beforeLines="50" w:before="156" w:afterLines="50" w:after="156"/>
        <w:ind w:left="482" w:firstLineChars="0" w:hanging="482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热电联产供热保障情况</w:t>
      </w:r>
    </w:p>
    <w:tbl>
      <w:tblPr>
        <w:tblW w:w="5294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13"/>
        <w:gridCol w:w="1137"/>
        <w:gridCol w:w="3399"/>
        <w:gridCol w:w="1135"/>
      </w:tblGrid>
      <w:tr w:rsidR="00054929" w14:paraId="02FE0117" w14:textId="77777777">
        <w:trPr>
          <w:cantSplit/>
          <w:trHeight w:val="335"/>
        </w:trPr>
        <w:tc>
          <w:tcPr>
            <w:tcW w:w="1772" w:type="pct"/>
            <w:shd w:val="clear" w:color="auto" w:fill="auto"/>
          </w:tcPr>
          <w:p w14:paraId="2F47B1CF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是否与电厂签订热源保障合同</w:t>
            </w:r>
          </w:p>
        </w:tc>
        <w:tc>
          <w:tcPr>
            <w:tcW w:w="647" w:type="pct"/>
            <w:tcBorders>
              <w:right w:val="dotted" w:sz="4" w:space="0" w:color="auto"/>
            </w:tcBorders>
            <w:shd w:val="clear" w:color="auto" w:fill="auto"/>
          </w:tcPr>
          <w:p w14:paraId="6C7D0C0B" w14:textId="77777777" w:rsidR="00054929" w:rsidRDefault="002E6F1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□是</w:t>
            </w:r>
            <w:r>
              <w:rPr>
                <w:rFonts w:ascii="宋体" w:eastAsia="宋体" w:hAnsi="宋体" w:cs="Arial"/>
                <w:sz w:val="20"/>
              </w:rPr>
              <w:t xml:space="preserve"> □</w:t>
            </w:r>
            <w:r>
              <w:rPr>
                <w:rFonts w:ascii="宋体" w:eastAsia="宋体" w:hAnsi="宋体" w:cs="Arial"/>
                <w:sz w:val="20"/>
              </w:rPr>
              <w:t>否</w:t>
            </w:r>
          </w:p>
        </w:tc>
        <w:tc>
          <w:tcPr>
            <w:tcW w:w="1935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443E488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协议保障供热量（万</w:t>
            </w:r>
            <w:r>
              <w:rPr>
                <w:rFonts w:ascii="宋体" w:eastAsia="宋体" w:hAnsi="宋体" w:cs="Arial"/>
                <w:sz w:val="20"/>
              </w:rPr>
              <w:t>GJ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46" w:type="pct"/>
            <w:tcBorders>
              <w:left w:val="dotted" w:sz="4" w:space="0" w:color="auto"/>
            </w:tcBorders>
            <w:shd w:val="clear" w:color="auto" w:fill="auto"/>
          </w:tcPr>
          <w:p w14:paraId="0BA2E37E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61FE175E" w14:textId="77777777">
        <w:trPr>
          <w:cantSplit/>
          <w:trHeight w:val="335"/>
        </w:trPr>
        <w:tc>
          <w:tcPr>
            <w:tcW w:w="1772" w:type="pct"/>
            <w:shd w:val="clear" w:color="auto" w:fill="auto"/>
          </w:tcPr>
          <w:p w14:paraId="657C7830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保障热量购入价格（元</w:t>
            </w:r>
            <w:r>
              <w:rPr>
                <w:rFonts w:ascii="宋体" w:eastAsia="宋体" w:hAnsi="宋体" w:cs="Arial"/>
                <w:sz w:val="20"/>
              </w:rPr>
              <w:t>/GJ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47" w:type="pct"/>
            <w:tcBorders>
              <w:right w:val="dotted" w:sz="4" w:space="0" w:color="auto"/>
            </w:tcBorders>
            <w:shd w:val="clear" w:color="auto" w:fill="auto"/>
          </w:tcPr>
          <w:p w14:paraId="731BC96A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35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C0AE1A5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保障外热量购入价格（元</w:t>
            </w:r>
            <w:r>
              <w:rPr>
                <w:rFonts w:ascii="宋体" w:eastAsia="宋体" w:hAnsi="宋体" w:cs="Arial"/>
                <w:sz w:val="20"/>
              </w:rPr>
              <w:t>/GJ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46" w:type="pct"/>
            <w:tcBorders>
              <w:left w:val="dotted" w:sz="4" w:space="0" w:color="auto"/>
            </w:tcBorders>
            <w:shd w:val="clear" w:color="auto" w:fill="auto"/>
          </w:tcPr>
          <w:p w14:paraId="187F2D6B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6B8A22DF" w14:textId="77777777">
        <w:trPr>
          <w:cantSplit/>
          <w:trHeight w:val="335"/>
        </w:trPr>
        <w:tc>
          <w:tcPr>
            <w:tcW w:w="1772" w:type="pct"/>
            <w:shd w:val="clear" w:color="auto" w:fill="auto"/>
          </w:tcPr>
          <w:p w14:paraId="6BD36582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上个供暖季消耗热量（万</w:t>
            </w:r>
            <w:r>
              <w:rPr>
                <w:rFonts w:ascii="宋体" w:eastAsia="宋体" w:hAnsi="宋体" w:cs="Arial"/>
                <w:sz w:val="20"/>
              </w:rPr>
              <w:t>GJ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47" w:type="pct"/>
            <w:tcBorders>
              <w:right w:val="dotted" w:sz="4" w:space="0" w:color="auto"/>
            </w:tcBorders>
            <w:shd w:val="clear" w:color="auto" w:fill="auto"/>
          </w:tcPr>
          <w:p w14:paraId="27EA2FCD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35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E38A3D0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上个供暖季热量平均价格（元</w:t>
            </w:r>
            <w:r>
              <w:rPr>
                <w:rFonts w:ascii="宋体" w:eastAsia="宋体" w:hAnsi="宋体" w:cs="Arial"/>
                <w:sz w:val="20"/>
              </w:rPr>
              <w:t>/GJ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46" w:type="pct"/>
            <w:tcBorders>
              <w:left w:val="dotted" w:sz="4" w:space="0" w:color="auto"/>
            </w:tcBorders>
            <w:shd w:val="clear" w:color="auto" w:fill="auto"/>
          </w:tcPr>
          <w:p w14:paraId="3DF14252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2A5FEA82" w14:textId="77777777">
        <w:trPr>
          <w:cantSplit/>
          <w:trHeight w:val="335"/>
        </w:trPr>
        <w:tc>
          <w:tcPr>
            <w:tcW w:w="1772" w:type="pct"/>
            <w:shd w:val="clear" w:color="auto" w:fill="auto"/>
          </w:tcPr>
          <w:p w14:paraId="2D68B21C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本供暖季预估消耗热量（万</w:t>
            </w:r>
            <w:r>
              <w:rPr>
                <w:rFonts w:ascii="宋体" w:eastAsia="宋体" w:hAnsi="宋体" w:cs="Arial"/>
                <w:sz w:val="20"/>
              </w:rPr>
              <w:t>GJ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647" w:type="pct"/>
            <w:tcBorders>
              <w:right w:val="dotted" w:sz="4" w:space="0" w:color="auto"/>
            </w:tcBorders>
            <w:shd w:val="clear" w:color="auto" w:fill="auto"/>
          </w:tcPr>
          <w:p w14:paraId="2485A1A2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35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59685F0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本供暖季热量缺口（万</w:t>
            </w:r>
            <w:r>
              <w:rPr>
                <w:rFonts w:ascii="宋体" w:eastAsia="宋体" w:hAnsi="宋体" w:cs="Arial"/>
                <w:sz w:val="20"/>
              </w:rPr>
              <w:t>GJ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46" w:type="pct"/>
            <w:tcBorders>
              <w:left w:val="dotted" w:sz="4" w:space="0" w:color="auto"/>
            </w:tcBorders>
            <w:shd w:val="clear" w:color="auto" w:fill="auto"/>
          </w:tcPr>
          <w:p w14:paraId="6A9D29F7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0E471488" w14:textId="77777777">
        <w:trPr>
          <w:cantSplit/>
          <w:trHeight w:val="335"/>
        </w:trPr>
        <w:tc>
          <w:tcPr>
            <w:tcW w:w="2419" w:type="pct"/>
            <w:gridSpan w:val="2"/>
            <w:tcBorders>
              <w:right w:val="dotted" w:sz="4" w:space="0" w:color="auto"/>
            </w:tcBorders>
            <w:shd w:val="clear" w:color="auto" w:fill="auto"/>
          </w:tcPr>
          <w:p w14:paraId="3CB447C8" w14:textId="77777777" w:rsidR="00054929" w:rsidRDefault="002E6F1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本供暖季热量缺口现有解决方案</w:t>
            </w:r>
          </w:p>
        </w:tc>
        <w:tc>
          <w:tcPr>
            <w:tcW w:w="2581" w:type="pct"/>
            <w:gridSpan w:val="2"/>
            <w:tcBorders>
              <w:left w:val="dotted" w:sz="4" w:space="0" w:color="auto"/>
            </w:tcBorders>
            <w:shd w:val="clear" w:color="auto" w:fill="auto"/>
          </w:tcPr>
          <w:p w14:paraId="6B32933A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</w:tbl>
    <w:p w14:paraId="57EB4DA4" w14:textId="77777777" w:rsidR="00054929" w:rsidRDefault="002E6F19">
      <w:pPr>
        <w:pStyle w:val="a8"/>
        <w:numPr>
          <w:ilvl w:val="0"/>
          <w:numId w:val="1"/>
        </w:numPr>
        <w:spacing w:beforeLines="50" w:before="156" w:afterLines="50" w:after="156"/>
        <w:ind w:left="482" w:firstLineChars="0" w:hanging="482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调峰及区域燃煤锅炉房保障情况</w:t>
      </w:r>
    </w:p>
    <w:tbl>
      <w:tblPr>
        <w:tblW w:w="5383" w:type="pct"/>
        <w:tblInd w:w="-1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260"/>
        <w:gridCol w:w="1138"/>
        <w:gridCol w:w="3399"/>
        <w:gridCol w:w="1134"/>
      </w:tblGrid>
      <w:tr w:rsidR="00054929" w14:paraId="657A6C27" w14:textId="77777777">
        <w:trPr>
          <w:cantSplit/>
          <w:trHeight w:val="335"/>
        </w:trPr>
        <w:tc>
          <w:tcPr>
            <w:tcW w:w="1825" w:type="pct"/>
            <w:shd w:val="clear" w:color="auto" w:fill="auto"/>
          </w:tcPr>
          <w:p w14:paraId="790E7B2B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是否与</w:t>
            </w:r>
            <w:proofErr w:type="gramStart"/>
            <w:r>
              <w:rPr>
                <w:rFonts w:ascii="宋体" w:eastAsia="宋体" w:hAnsi="宋体" w:cs="Arial" w:hint="eastAsia"/>
                <w:sz w:val="20"/>
              </w:rPr>
              <w:t>燃煤厂</w:t>
            </w:r>
            <w:proofErr w:type="gramEnd"/>
            <w:r>
              <w:rPr>
                <w:rFonts w:ascii="宋体" w:eastAsia="宋体" w:hAnsi="宋体" w:cs="Arial" w:hint="eastAsia"/>
                <w:sz w:val="20"/>
              </w:rPr>
              <w:t>签订热源保障合同</w:t>
            </w:r>
          </w:p>
        </w:tc>
        <w:tc>
          <w:tcPr>
            <w:tcW w:w="637" w:type="pct"/>
            <w:tcBorders>
              <w:right w:val="dotted" w:sz="4" w:space="0" w:color="auto"/>
            </w:tcBorders>
            <w:shd w:val="clear" w:color="auto" w:fill="auto"/>
          </w:tcPr>
          <w:p w14:paraId="3B9824B8" w14:textId="77777777" w:rsidR="00054929" w:rsidRDefault="002E6F1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□是</w:t>
            </w:r>
            <w:r>
              <w:rPr>
                <w:rFonts w:ascii="宋体" w:eastAsia="宋体" w:hAnsi="宋体" w:cs="Arial"/>
                <w:sz w:val="20"/>
              </w:rPr>
              <w:t xml:space="preserve"> □</w:t>
            </w:r>
            <w:r>
              <w:rPr>
                <w:rFonts w:ascii="宋体" w:eastAsia="宋体" w:hAnsi="宋体" w:cs="Arial"/>
                <w:sz w:val="20"/>
              </w:rPr>
              <w:t>否</w:t>
            </w:r>
          </w:p>
        </w:tc>
        <w:tc>
          <w:tcPr>
            <w:tcW w:w="19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6C589AC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协议保障燃煤量（万吨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35" w:type="pct"/>
            <w:tcBorders>
              <w:left w:val="dotted" w:sz="4" w:space="0" w:color="auto"/>
            </w:tcBorders>
            <w:shd w:val="clear" w:color="auto" w:fill="auto"/>
          </w:tcPr>
          <w:p w14:paraId="733F7BB9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7F53A2E6" w14:textId="77777777">
        <w:trPr>
          <w:cantSplit/>
          <w:trHeight w:val="335"/>
        </w:trPr>
        <w:tc>
          <w:tcPr>
            <w:tcW w:w="1825" w:type="pct"/>
            <w:shd w:val="clear" w:color="auto" w:fill="auto"/>
          </w:tcPr>
          <w:p w14:paraId="24940F6D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保障燃煤购入价格（元</w:t>
            </w:r>
            <w:r>
              <w:rPr>
                <w:rFonts w:ascii="宋体" w:eastAsia="宋体" w:hAnsi="宋体" w:cs="Arial"/>
                <w:sz w:val="20"/>
              </w:rPr>
              <w:t>/</w:t>
            </w:r>
            <w:r>
              <w:rPr>
                <w:rFonts w:ascii="宋体" w:eastAsia="宋体" w:hAnsi="宋体" w:cs="Arial"/>
                <w:sz w:val="20"/>
              </w:rPr>
              <w:t>吨）</w:t>
            </w:r>
          </w:p>
        </w:tc>
        <w:tc>
          <w:tcPr>
            <w:tcW w:w="637" w:type="pct"/>
            <w:tcBorders>
              <w:right w:val="dotted" w:sz="4" w:space="0" w:color="auto"/>
            </w:tcBorders>
            <w:shd w:val="clear" w:color="auto" w:fill="auto"/>
          </w:tcPr>
          <w:p w14:paraId="5F209AB8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0DC61AF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保障外燃煤购入价格（元</w:t>
            </w:r>
            <w:r>
              <w:rPr>
                <w:rFonts w:ascii="宋体" w:eastAsia="宋体" w:hAnsi="宋体" w:cs="Arial"/>
                <w:sz w:val="20"/>
              </w:rPr>
              <w:t>/</w:t>
            </w:r>
            <w:r>
              <w:rPr>
                <w:rFonts w:ascii="宋体" w:eastAsia="宋体" w:hAnsi="宋体" w:cs="Arial"/>
                <w:sz w:val="20"/>
              </w:rPr>
              <w:t>吨）</w:t>
            </w:r>
          </w:p>
        </w:tc>
        <w:tc>
          <w:tcPr>
            <w:tcW w:w="635" w:type="pct"/>
            <w:tcBorders>
              <w:left w:val="dotted" w:sz="4" w:space="0" w:color="auto"/>
            </w:tcBorders>
            <w:shd w:val="clear" w:color="auto" w:fill="auto"/>
          </w:tcPr>
          <w:p w14:paraId="219C2C13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414642EE" w14:textId="77777777">
        <w:trPr>
          <w:cantSplit/>
          <w:trHeight w:val="335"/>
        </w:trPr>
        <w:tc>
          <w:tcPr>
            <w:tcW w:w="1825" w:type="pct"/>
            <w:shd w:val="clear" w:color="auto" w:fill="auto"/>
          </w:tcPr>
          <w:p w14:paraId="469D60A1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上个供暖季消耗燃煤量（万吨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37" w:type="pct"/>
            <w:tcBorders>
              <w:right w:val="dotted" w:sz="4" w:space="0" w:color="auto"/>
            </w:tcBorders>
            <w:shd w:val="clear" w:color="auto" w:fill="auto"/>
          </w:tcPr>
          <w:p w14:paraId="1E90E784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80E836D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上个供暖季热量平均价格（元</w:t>
            </w:r>
            <w:r>
              <w:rPr>
                <w:rFonts w:ascii="宋体" w:eastAsia="宋体" w:hAnsi="宋体" w:cs="Arial"/>
                <w:sz w:val="20"/>
              </w:rPr>
              <w:t>/</w:t>
            </w:r>
            <w:r>
              <w:rPr>
                <w:rFonts w:ascii="宋体" w:eastAsia="宋体" w:hAnsi="宋体" w:cs="Arial"/>
                <w:sz w:val="20"/>
              </w:rPr>
              <w:t>吨）</w:t>
            </w:r>
          </w:p>
        </w:tc>
        <w:tc>
          <w:tcPr>
            <w:tcW w:w="635" w:type="pct"/>
            <w:tcBorders>
              <w:left w:val="dotted" w:sz="4" w:space="0" w:color="auto"/>
            </w:tcBorders>
            <w:shd w:val="clear" w:color="auto" w:fill="auto"/>
          </w:tcPr>
          <w:p w14:paraId="1FD4C996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326CEFAC" w14:textId="77777777">
        <w:trPr>
          <w:cantSplit/>
          <w:trHeight w:val="335"/>
        </w:trPr>
        <w:tc>
          <w:tcPr>
            <w:tcW w:w="1825" w:type="pct"/>
            <w:shd w:val="clear" w:color="auto" w:fill="auto"/>
          </w:tcPr>
          <w:p w14:paraId="3F826A38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本供暖季预估消耗燃煤量（万吨）</w:t>
            </w:r>
          </w:p>
        </w:tc>
        <w:tc>
          <w:tcPr>
            <w:tcW w:w="637" w:type="pct"/>
            <w:tcBorders>
              <w:right w:val="dotted" w:sz="4" w:space="0" w:color="auto"/>
            </w:tcBorders>
            <w:shd w:val="clear" w:color="auto" w:fill="auto"/>
          </w:tcPr>
          <w:p w14:paraId="0931C44F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544B5A2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现有燃煤储备量（万吨）</w:t>
            </w:r>
          </w:p>
        </w:tc>
        <w:tc>
          <w:tcPr>
            <w:tcW w:w="635" w:type="pct"/>
            <w:tcBorders>
              <w:left w:val="dotted" w:sz="4" w:space="0" w:color="auto"/>
            </w:tcBorders>
            <w:shd w:val="clear" w:color="auto" w:fill="auto"/>
          </w:tcPr>
          <w:p w14:paraId="47F8E4C3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6DC8A8DC" w14:textId="77777777">
        <w:trPr>
          <w:cantSplit/>
          <w:trHeight w:val="335"/>
        </w:trPr>
        <w:tc>
          <w:tcPr>
            <w:tcW w:w="1825" w:type="pct"/>
            <w:shd w:val="clear" w:color="auto" w:fill="auto"/>
          </w:tcPr>
          <w:p w14:paraId="1833635E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本供暖季燃煤量缺口（万吨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37" w:type="pct"/>
            <w:tcBorders>
              <w:right w:val="dotted" w:sz="4" w:space="0" w:color="auto"/>
            </w:tcBorders>
            <w:shd w:val="clear" w:color="auto" w:fill="auto"/>
          </w:tcPr>
          <w:p w14:paraId="0677C460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03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BB54555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预计出现燃煤缺口的时间段</w:t>
            </w:r>
          </w:p>
        </w:tc>
        <w:tc>
          <w:tcPr>
            <w:tcW w:w="635" w:type="pct"/>
            <w:tcBorders>
              <w:left w:val="dotted" w:sz="4" w:space="0" w:color="auto"/>
            </w:tcBorders>
            <w:shd w:val="clear" w:color="auto" w:fill="auto"/>
          </w:tcPr>
          <w:p w14:paraId="34319908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37373F77" w14:textId="77777777">
        <w:trPr>
          <w:cantSplit/>
          <w:trHeight w:val="335"/>
        </w:trPr>
        <w:tc>
          <w:tcPr>
            <w:tcW w:w="2462" w:type="pct"/>
            <w:gridSpan w:val="2"/>
            <w:tcBorders>
              <w:right w:val="dotted" w:sz="4" w:space="0" w:color="auto"/>
            </w:tcBorders>
            <w:shd w:val="clear" w:color="auto" w:fill="auto"/>
          </w:tcPr>
          <w:p w14:paraId="460301C6" w14:textId="77777777" w:rsidR="00054929" w:rsidRDefault="002E6F1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本供暖季燃煤量缺口现有解决方案</w:t>
            </w:r>
          </w:p>
        </w:tc>
        <w:tc>
          <w:tcPr>
            <w:tcW w:w="2538" w:type="pct"/>
            <w:gridSpan w:val="2"/>
            <w:tcBorders>
              <w:left w:val="dotted" w:sz="4" w:space="0" w:color="auto"/>
            </w:tcBorders>
            <w:shd w:val="clear" w:color="auto" w:fill="auto"/>
          </w:tcPr>
          <w:p w14:paraId="7C67DA86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</w:tbl>
    <w:p w14:paraId="5D8A8A93" w14:textId="77777777" w:rsidR="00054929" w:rsidRDefault="00054929">
      <w:pPr>
        <w:spacing w:beforeLines="50" w:before="156" w:afterLines="50" w:after="156"/>
        <w:jc w:val="left"/>
        <w:textAlignment w:val="baseline"/>
        <w:rPr>
          <w:rFonts w:ascii="黑体" w:eastAsia="黑体" w:hAnsi="黑体"/>
          <w:sz w:val="24"/>
          <w:szCs w:val="24"/>
        </w:rPr>
      </w:pPr>
    </w:p>
    <w:p w14:paraId="26F31B25" w14:textId="77777777" w:rsidR="00054929" w:rsidRDefault="002E6F19">
      <w:pPr>
        <w:pStyle w:val="a8"/>
        <w:numPr>
          <w:ilvl w:val="0"/>
          <w:numId w:val="1"/>
        </w:numPr>
        <w:spacing w:beforeLines="50" w:before="156" w:afterLines="50" w:after="156"/>
        <w:ind w:left="482" w:firstLineChars="0" w:hanging="482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调峰及区域燃气锅炉房保障情况</w:t>
      </w:r>
    </w:p>
    <w:tbl>
      <w:tblPr>
        <w:tblW w:w="5554" w:type="pct"/>
        <w:tblInd w:w="-43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45"/>
        <w:gridCol w:w="1137"/>
        <w:gridCol w:w="3540"/>
        <w:gridCol w:w="993"/>
      </w:tblGrid>
      <w:tr w:rsidR="00054929" w14:paraId="0C48DC90" w14:textId="77777777">
        <w:trPr>
          <w:cantSplit/>
          <w:trHeight w:val="335"/>
        </w:trPr>
        <w:tc>
          <w:tcPr>
            <w:tcW w:w="1923" w:type="pct"/>
            <w:shd w:val="clear" w:color="auto" w:fill="auto"/>
          </w:tcPr>
          <w:p w14:paraId="576529F0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是否与燃气厂签订热源保障合同</w:t>
            </w:r>
          </w:p>
        </w:tc>
        <w:tc>
          <w:tcPr>
            <w:tcW w:w="617" w:type="pct"/>
            <w:tcBorders>
              <w:right w:val="dotted" w:sz="4" w:space="0" w:color="auto"/>
            </w:tcBorders>
            <w:shd w:val="clear" w:color="auto" w:fill="auto"/>
          </w:tcPr>
          <w:p w14:paraId="5F06D1AC" w14:textId="77777777" w:rsidR="00054929" w:rsidRDefault="002E6F1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□是</w:t>
            </w:r>
            <w:r>
              <w:rPr>
                <w:rFonts w:ascii="宋体" w:eastAsia="宋体" w:hAnsi="宋体" w:cs="Arial"/>
                <w:sz w:val="20"/>
              </w:rPr>
              <w:t xml:space="preserve"> □</w:t>
            </w:r>
            <w:r>
              <w:rPr>
                <w:rFonts w:ascii="宋体" w:eastAsia="宋体" w:hAnsi="宋体" w:cs="Arial"/>
                <w:sz w:val="20"/>
              </w:rPr>
              <w:t>否</w:t>
            </w:r>
          </w:p>
        </w:tc>
        <w:tc>
          <w:tcPr>
            <w:tcW w:w="1921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3A6AC7F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协议保障燃气量（</w:t>
            </w:r>
            <w:proofErr w:type="gramStart"/>
            <w:r>
              <w:rPr>
                <w:rFonts w:ascii="宋体" w:eastAsia="宋体" w:hAnsi="宋体" w:hint="eastAsia"/>
                <w:sz w:val="20"/>
                <w:szCs w:val="20"/>
              </w:rPr>
              <w:t>万标</w:t>
            </w:r>
            <w:proofErr w:type="gramEnd"/>
            <w:r>
              <w:rPr>
                <w:rFonts w:ascii="宋体" w:eastAsia="宋体" w:hAnsi="宋体" w:hint="eastAsia"/>
                <w:sz w:val="20"/>
                <w:szCs w:val="20"/>
              </w:rPr>
              <w:t>m</w:t>
            </w:r>
            <w:r>
              <w:rPr>
                <w:rFonts w:ascii="宋体" w:eastAsia="宋体" w:hAnsi="宋体"/>
                <w:sz w:val="20"/>
                <w:szCs w:val="20"/>
                <w:vertAlign w:val="superscript"/>
              </w:rPr>
              <w:t>3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539" w:type="pct"/>
            <w:tcBorders>
              <w:left w:val="dotted" w:sz="4" w:space="0" w:color="auto"/>
            </w:tcBorders>
            <w:shd w:val="clear" w:color="auto" w:fill="auto"/>
          </w:tcPr>
          <w:p w14:paraId="4C344506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1A2F624E" w14:textId="77777777">
        <w:trPr>
          <w:cantSplit/>
          <w:trHeight w:val="335"/>
        </w:trPr>
        <w:tc>
          <w:tcPr>
            <w:tcW w:w="1923" w:type="pct"/>
            <w:shd w:val="clear" w:color="auto" w:fill="auto"/>
          </w:tcPr>
          <w:p w14:paraId="62422A92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保障燃气购入价格（元</w:t>
            </w:r>
            <w:r>
              <w:rPr>
                <w:rFonts w:ascii="宋体" w:eastAsia="宋体" w:hAnsi="宋体" w:cs="Arial"/>
                <w:sz w:val="20"/>
              </w:rPr>
              <w:t>/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标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m</w:t>
            </w:r>
            <w:r>
              <w:rPr>
                <w:rFonts w:ascii="宋体" w:eastAsia="宋体" w:hAnsi="宋体"/>
                <w:sz w:val="20"/>
                <w:szCs w:val="20"/>
                <w:vertAlign w:val="superscript"/>
              </w:rPr>
              <w:t>3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17" w:type="pct"/>
            <w:tcBorders>
              <w:right w:val="dotted" w:sz="4" w:space="0" w:color="auto"/>
            </w:tcBorders>
            <w:shd w:val="clear" w:color="auto" w:fill="auto"/>
          </w:tcPr>
          <w:p w14:paraId="1F680DF7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21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75EC77EC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保障外燃气购入价格（元</w:t>
            </w:r>
            <w:r>
              <w:rPr>
                <w:rFonts w:ascii="宋体" w:eastAsia="宋体" w:hAnsi="宋体" w:cs="Arial"/>
                <w:sz w:val="20"/>
              </w:rPr>
              <w:t>/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标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m</w:t>
            </w:r>
            <w:r>
              <w:rPr>
                <w:rFonts w:ascii="宋体" w:eastAsia="宋体" w:hAnsi="宋体"/>
                <w:sz w:val="20"/>
                <w:szCs w:val="20"/>
                <w:vertAlign w:val="superscript"/>
              </w:rPr>
              <w:t>3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539" w:type="pct"/>
            <w:tcBorders>
              <w:left w:val="dotted" w:sz="4" w:space="0" w:color="auto"/>
            </w:tcBorders>
            <w:shd w:val="clear" w:color="auto" w:fill="auto"/>
          </w:tcPr>
          <w:p w14:paraId="0BC1859C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102A92BE" w14:textId="77777777">
        <w:trPr>
          <w:cantSplit/>
          <w:trHeight w:val="335"/>
        </w:trPr>
        <w:tc>
          <w:tcPr>
            <w:tcW w:w="1923" w:type="pct"/>
            <w:shd w:val="clear" w:color="auto" w:fill="auto"/>
          </w:tcPr>
          <w:p w14:paraId="26DAF965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上个供暖季消耗燃气量（</w:t>
            </w:r>
            <w:proofErr w:type="gramStart"/>
            <w:r>
              <w:rPr>
                <w:rFonts w:ascii="宋体" w:eastAsia="宋体" w:hAnsi="宋体" w:hint="eastAsia"/>
                <w:sz w:val="20"/>
                <w:szCs w:val="20"/>
              </w:rPr>
              <w:t>万标</w:t>
            </w:r>
            <w:proofErr w:type="gramEnd"/>
            <w:r>
              <w:rPr>
                <w:rFonts w:ascii="宋体" w:eastAsia="宋体" w:hAnsi="宋体" w:hint="eastAsia"/>
                <w:sz w:val="20"/>
                <w:szCs w:val="20"/>
              </w:rPr>
              <w:t>m</w:t>
            </w:r>
            <w:r>
              <w:rPr>
                <w:rFonts w:ascii="宋体" w:eastAsia="宋体" w:hAnsi="宋体"/>
                <w:sz w:val="20"/>
                <w:szCs w:val="20"/>
                <w:vertAlign w:val="superscript"/>
              </w:rPr>
              <w:t>3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17" w:type="pct"/>
            <w:tcBorders>
              <w:right w:val="dotted" w:sz="4" w:space="0" w:color="auto"/>
            </w:tcBorders>
            <w:shd w:val="clear" w:color="auto" w:fill="auto"/>
          </w:tcPr>
          <w:p w14:paraId="399E4DDE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21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91DFDA4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上个供暖季燃气平均价格（元</w:t>
            </w:r>
            <w:r>
              <w:rPr>
                <w:rFonts w:ascii="宋体" w:eastAsia="宋体" w:hAnsi="宋体" w:cs="Arial"/>
                <w:sz w:val="20"/>
              </w:rPr>
              <w:t>/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标</w:t>
            </w:r>
            <w:r>
              <w:rPr>
                <w:rFonts w:ascii="宋体" w:eastAsia="宋体" w:hAnsi="宋体" w:hint="eastAsia"/>
                <w:sz w:val="20"/>
                <w:szCs w:val="20"/>
              </w:rPr>
              <w:t>m</w:t>
            </w:r>
            <w:r>
              <w:rPr>
                <w:rFonts w:ascii="宋体" w:eastAsia="宋体" w:hAnsi="宋体"/>
                <w:sz w:val="20"/>
                <w:szCs w:val="20"/>
                <w:vertAlign w:val="superscript"/>
              </w:rPr>
              <w:t>3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539" w:type="pct"/>
            <w:tcBorders>
              <w:left w:val="dotted" w:sz="4" w:space="0" w:color="auto"/>
            </w:tcBorders>
            <w:shd w:val="clear" w:color="auto" w:fill="auto"/>
          </w:tcPr>
          <w:p w14:paraId="5E9834B3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7E07A330" w14:textId="77777777">
        <w:trPr>
          <w:cantSplit/>
          <w:trHeight w:val="335"/>
        </w:trPr>
        <w:tc>
          <w:tcPr>
            <w:tcW w:w="1923" w:type="pct"/>
            <w:shd w:val="clear" w:color="auto" w:fill="auto"/>
          </w:tcPr>
          <w:p w14:paraId="4C4C4316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本供暖季预估消耗燃气量（</w:t>
            </w:r>
            <w:proofErr w:type="gramStart"/>
            <w:r>
              <w:rPr>
                <w:rFonts w:ascii="宋体" w:eastAsia="宋体" w:hAnsi="宋体" w:hint="eastAsia"/>
                <w:sz w:val="20"/>
                <w:szCs w:val="20"/>
              </w:rPr>
              <w:t>万标</w:t>
            </w:r>
            <w:proofErr w:type="gramEnd"/>
            <w:r>
              <w:rPr>
                <w:rFonts w:ascii="宋体" w:eastAsia="宋体" w:hAnsi="宋体" w:hint="eastAsia"/>
                <w:sz w:val="20"/>
                <w:szCs w:val="20"/>
              </w:rPr>
              <w:t>m</w:t>
            </w:r>
            <w:r>
              <w:rPr>
                <w:rFonts w:ascii="宋体" w:eastAsia="宋体" w:hAnsi="宋体"/>
                <w:sz w:val="20"/>
                <w:szCs w:val="20"/>
                <w:vertAlign w:val="superscript"/>
              </w:rPr>
              <w:t>3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617" w:type="pct"/>
            <w:tcBorders>
              <w:right w:val="dotted" w:sz="4" w:space="0" w:color="auto"/>
            </w:tcBorders>
            <w:shd w:val="clear" w:color="auto" w:fill="auto"/>
          </w:tcPr>
          <w:p w14:paraId="24B68872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21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99D5502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现有燃气储备量（</w:t>
            </w:r>
            <w:proofErr w:type="gramStart"/>
            <w:r>
              <w:rPr>
                <w:rFonts w:ascii="宋体" w:eastAsia="宋体" w:hAnsi="宋体" w:hint="eastAsia"/>
                <w:sz w:val="20"/>
                <w:szCs w:val="20"/>
              </w:rPr>
              <w:t>万标</w:t>
            </w:r>
            <w:proofErr w:type="gramEnd"/>
            <w:r>
              <w:rPr>
                <w:rFonts w:ascii="宋体" w:eastAsia="宋体" w:hAnsi="宋体" w:hint="eastAsia"/>
                <w:sz w:val="20"/>
                <w:szCs w:val="20"/>
              </w:rPr>
              <w:t>m</w:t>
            </w:r>
            <w:r>
              <w:rPr>
                <w:rFonts w:ascii="宋体" w:eastAsia="宋体" w:hAnsi="宋体"/>
                <w:sz w:val="20"/>
                <w:szCs w:val="20"/>
                <w:vertAlign w:val="superscript"/>
              </w:rPr>
              <w:t>3</w:t>
            </w:r>
            <w:r>
              <w:rPr>
                <w:rFonts w:ascii="宋体" w:eastAsia="宋体" w:hAnsi="宋体" w:cs="Arial" w:hint="eastAsia"/>
                <w:sz w:val="20"/>
              </w:rPr>
              <w:t>）</w:t>
            </w:r>
          </w:p>
        </w:tc>
        <w:tc>
          <w:tcPr>
            <w:tcW w:w="539" w:type="pct"/>
            <w:tcBorders>
              <w:left w:val="dotted" w:sz="4" w:space="0" w:color="auto"/>
            </w:tcBorders>
            <w:shd w:val="clear" w:color="auto" w:fill="auto"/>
          </w:tcPr>
          <w:p w14:paraId="73D2EE29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795C489D" w14:textId="77777777">
        <w:trPr>
          <w:cantSplit/>
          <w:trHeight w:val="335"/>
        </w:trPr>
        <w:tc>
          <w:tcPr>
            <w:tcW w:w="1923" w:type="pct"/>
            <w:shd w:val="clear" w:color="auto" w:fill="auto"/>
          </w:tcPr>
          <w:p w14:paraId="060C51DE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本供暖季燃气量缺口（</w:t>
            </w:r>
            <w:proofErr w:type="gramStart"/>
            <w:r>
              <w:rPr>
                <w:rFonts w:ascii="宋体" w:eastAsia="宋体" w:hAnsi="宋体" w:hint="eastAsia"/>
                <w:sz w:val="20"/>
                <w:szCs w:val="20"/>
              </w:rPr>
              <w:t>万标</w:t>
            </w:r>
            <w:proofErr w:type="gramEnd"/>
            <w:r>
              <w:rPr>
                <w:rFonts w:ascii="宋体" w:eastAsia="宋体" w:hAnsi="宋体" w:hint="eastAsia"/>
                <w:sz w:val="20"/>
                <w:szCs w:val="20"/>
              </w:rPr>
              <w:t>m</w:t>
            </w:r>
            <w:r>
              <w:rPr>
                <w:rFonts w:ascii="宋体" w:eastAsia="宋体" w:hAnsi="宋体"/>
                <w:sz w:val="20"/>
                <w:szCs w:val="20"/>
                <w:vertAlign w:val="superscript"/>
              </w:rPr>
              <w:t>3</w:t>
            </w:r>
            <w:r>
              <w:rPr>
                <w:rFonts w:ascii="宋体" w:eastAsia="宋体" w:hAnsi="宋体" w:cs="Arial"/>
                <w:sz w:val="20"/>
              </w:rPr>
              <w:t>）</w:t>
            </w:r>
          </w:p>
        </w:tc>
        <w:tc>
          <w:tcPr>
            <w:tcW w:w="617" w:type="pct"/>
            <w:tcBorders>
              <w:right w:val="dotted" w:sz="4" w:space="0" w:color="auto"/>
            </w:tcBorders>
            <w:shd w:val="clear" w:color="auto" w:fill="auto"/>
          </w:tcPr>
          <w:p w14:paraId="21AD54A4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  <w:tc>
          <w:tcPr>
            <w:tcW w:w="1921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194EAC0" w14:textId="77777777" w:rsidR="00054929" w:rsidRDefault="002E6F19">
            <w:pPr>
              <w:spacing w:beforeLines="15" w:before="46"/>
              <w:jc w:val="left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预计出现燃气缺口的时间段</w:t>
            </w:r>
          </w:p>
        </w:tc>
        <w:tc>
          <w:tcPr>
            <w:tcW w:w="539" w:type="pct"/>
            <w:tcBorders>
              <w:left w:val="dotted" w:sz="4" w:space="0" w:color="auto"/>
            </w:tcBorders>
            <w:shd w:val="clear" w:color="auto" w:fill="auto"/>
          </w:tcPr>
          <w:p w14:paraId="18FE930E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  <w:tr w:rsidR="00054929" w14:paraId="1BB9A643" w14:textId="77777777">
        <w:trPr>
          <w:cantSplit/>
          <w:trHeight w:val="335"/>
        </w:trPr>
        <w:tc>
          <w:tcPr>
            <w:tcW w:w="2540" w:type="pct"/>
            <w:gridSpan w:val="2"/>
            <w:tcBorders>
              <w:right w:val="dotted" w:sz="4" w:space="0" w:color="auto"/>
            </w:tcBorders>
            <w:shd w:val="clear" w:color="auto" w:fill="auto"/>
          </w:tcPr>
          <w:p w14:paraId="645AA8A4" w14:textId="77777777" w:rsidR="00054929" w:rsidRDefault="002E6F1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  <w:r>
              <w:rPr>
                <w:rFonts w:ascii="宋体" w:eastAsia="宋体" w:hAnsi="宋体" w:cs="Arial" w:hint="eastAsia"/>
                <w:sz w:val="20"/>
              </w:rPr>
              <w:t>本供暖季燃气量缺口现有解决方案</w:t>
            </w:r>
          </w:p>
        </w:tc>
        <w:tc>
          <w:tcPr>
            <w:tcW w:w="2460" w:type="pct"/>
            <w:gridSpan w:val="2"/>
            <w:tcBorders>
              <w:left w:val="dotted" w:sz="4" w:space="0" w:color="auto"/>
            </w:tcBorders>
            <w:shd w:val="clear" w:color="auto" w:fill="auto"/>
          </w:tcPr>
          <w:p w14:paraId="0504944B" w14:textId="77777777" w:rsidR="00054929" w:rsidRDefault="00054929">
            <w:pPr>
              <w:spacing w:beforeLines="15" w:before="46"/>
              <w:rPr>
                <w:rFonts w:ascii="宋体" w:eastAsia="宋体" w:hAnsi="宋体" w:cs="Arial"/>
                <w:sz w:val="20"/>
              </w:rPr>
            </w:pPr>
          </w:p>
        </w:tc>
      </w:tr>
    </w:tbl>
    <w:p w14:paraId="3C2C27D7" w14:textId="77777777" w:rsidR="00054929" w:rsidRDefault="002E6F19">
      <w:pPr>
        <w:pStyle w:val="a8"/>
        <w:numPr>
          <w:ilvl w:val="0"/>
          <w:numId w:val="1"/>
        </w:numPr>
        <w:spacing w:beforeLines="50" w:before="156" w:afterLines="50" w:after="156"/>
        <w:ind w:left="482" w:firstLineChars="0" w:hanging="482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企业需要反映的其他问题及建议</w:t>
      </w:r>
    </w:p>
    <w:p w14:paraId="0501323C" w14:textId="77777777" w:rsidR="00054929" w:rsidRDefault="00054929">
      <w:pPr>
        <w:pStyle w:val="a8"/>
        <w:spacing w:beforeLines="50" w:before="156" w:afterLines="50" w:after="156"/>
        <w:ind w:firstLineChars="0" w:firstLine="0"/>
        <w:jc w:val="left"/>
        <w:textAlignment w:val="baseline"/>
        <w:rPr>
          <w:rFonts w:ascii="黑体" w:eastAsia="黑体" w:hAnsi="黑体"/>
          <w:sz w:val="24"/>
          <w:szCs w:val="24"/>
        </w:rPr>
      </w:pPr>
    </w:p>
    <w:p w14:paraId="19F0D415" w14:textId="77777777" w:rsidR="00054929" w:rsidRDefault="00054929">
      <w:pPr>
        <w:pStyle w:val="a8"/>
        <w:spacing w:beforeLines="50" w:before="156" w:afterLines="50" w:after="156"/>
        <w:ind w:firstLineChars="0" w:firstLine="0"/>
        <w:jc w:val="left"/>
        <w:textAlignment w:val="baseline"/>
        <w:rPr>
          <w:rFonts w:ascii="黑体" w:eastAsia="黑体" w:hAnsi="黑体"/>
          <w:sz w:val="24"/>
          <w:szCs w:val="24"/>
        </w:rPr>
      </w:pPr>
    </w:p>
    <w:p w14:paraId="4704EA84" w14:textId="77777777" w:rsidR="00054929" w:rsidRDefault="002E6F19">
      <w:pPr>
        <w:pStyle w:val="a8"/>
        <w:spacing w:beforeLines="50" w:before="156" w:afterLines="50" w:after="156"/>
        <w:ind w:firstLineChars="0" w:firstLine="0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企业联系人：</w:t>
      </w:r>
      <w:r>
        <w:rPr>
          <w:rFonts w:ascii="黑体" w:eastAsia="黑体" w:hAnsi="黑体" w:hint="eastAsia"/>
          <w:sz w:val="24"/>
          <w:szCs w:val="24"/>
        </w:rPr>
        <w:t xml:space="preserve">                               </w:t>
      </w:r>
    </w:p>
    <w:p w14:paraId="22A5AF55" w14:textId="77777777" w:rsidR="00054929" w:rsidRDefault="002E6F19">
      <w:pPr>
        <w:pStyle w:val="a8"/>
        <w:spacing w:beforeLines="50" w:before="156" w:afterLines="50" w:after="156"/>
        <w:ind w:firstLineChars="0" w:firstLine="0"/>
        <w:jc w:val="left"/>
        <w:textAlignment w:val="baseline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企业联系电话</w:t>
      </w:r>
      <w:r>
        <w:rPr>
          <w:rFonts w:ascii="黑体" w:eastAsia="黑体" w:hAnsi="黑体" w:hint="eastAsia"/>
          <w:sz w:val="24"/>
          <w:szCs w:val="24"/>
        </w:rPr>
        <w:t>:</w:t>
      </w:r>
    </w:p>
    <w:p w14:paraId="49442080" w14:textId="77777777" w:rsidR="00054929" w:rsidRDefault="00054929">
      <w:pPr>
        <w:pStyle w:val="a8"/>
        <w:spacing w:beforeLines="50" w:before="156" w:afterLines="50" w:after="156"/>
        <w:ind w:left="482" w:firstLineChars="0" w:firstLine="0"/>
        <w:jc w:val="left"/>
        <w:textAlignment w:val="baseline"/>
        <w:rPr>
          <w:rFonts w:ascii="黑体" w:eastAsia="黑体" w:hAnsi="黑体"/>
          <w:sz w:val="24"/>
          <w:szCs w:val="24"/>
        </w:rPr>
      </w:pPr>
    </w:p>
    <w:sectPr w:rsidR="00054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3E01C" w14:textId="77777777" w:rsidR="002E6F19" w:rsidRDefault="002E6F19" w:rsidP="005E70F7">
      <w:r>
        <w:separator/>
      </w:r>
    </w:p>
  </w:endnote>
  <w:endnote w:type="continuationSeparator" w:id="0">
    <w:p w14:paraId="2F2EB799" w14:textId="77777777" w:rsidR="002E6F19" w:rsidRDefault="002E6F19" w:rsidP="005E7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F01B2" w14:textId="77777777" w:rsidR="002E6F19" w:rsidRDefault="002E6F19" w:rsidP="005E70F7">
      <w:r>
        <w:separator/>
      </w:r>
    </w:p>
  </w:footnote>
  <w:footnote w:type="continuationSeparator" w:id="0">
    <w:p w14:paraId="1D16021F" w14:textId="77777777" w:rsidR="002E6F19" w:rsidRDefault="002E6F19" w:rsidP="005E70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35645"/>
    <w:multiLevelType w:val="multilevel"/>
    <w:tmpl w:val="0DA35645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C31"/>
    <w:rsid w:val="00004D72"/>
    <w:rsid w:val="00054929"/>
    <w:rsid w:val="00064CF1"/>
    <w:rsid w:val="000736D7"/>
    <w:rsid w:val="000A4D81"/>
    <w:rsid w:val="00115112"/>
    <w:rsid w:val="001662BC"/>
    <w:rsid w:val="001757E3"/>
    <w:rsid w:val="002044AA"/>
    <w:rsid w:val="002950C2"/>
    <w:rsid w:val="002B7A96"/>
    <w:rsid w:val="002D5FFE"/>
    <w:rsid w:val="002E6F19"/>
    <w:rsid w:val="00311845"/>
    <w:rsid w:val="00346983"/>
    <w:rsid w:val="003F1C31"/>
    <w:rsid w:val="004028D8"/>
    <w:rsid w:val="005E4802"/>
    <w:rsid w:val="005E5878"/>
    <w:rsid w:val="005E70F7"/>
    <w:rsid w:val="0081196D"/>
    <w:rsid w:val="009361D2"/>
    <w:rsid w:val="00A6680B"/>
    <w:rsid w:val="00AB7064"/>
    <w:rsid w:val="00B07CCE"/>
    <w:rsid w:val="00B836DB"/>
    <w:rsid w:val="00BB25B4"/>
    <w:rsid w:val="00BF784E"/>
    <w:rsid w:val="00C44A98"/>
    <w:rsid w:val="00CD7E5E"/>
    <w:rsid w:val="00D460A9"/>
    <w:rsid w:val="00D81AA1"/>
    <w:rsid w:val="00DB1B9B"/>
    <w:rsid w:val="00E074AF"/>
    <w:rsid w:val="00E6400C"/>
    <w:rsid w:val="00FC5EBA"/>
    <w:rsid w:val="30CF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88E93E"/>
  <w15:docId w15:val="{58536E28-2192-4C6F-8A38-6C8F19627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itm</dc:creator>
  <cp:lastModifiedBy>itm</cp:lastModifiedBy>
  <cp:revision>8</cp:revision>
  <dcterms:created xsi:type="dcterms:W3CDTF">2021-09-29T00:58:00Z</dcterms:created>
  <dcterms:modified xsi:type="dcterms:W3CDTF">2021-09-29T08:44:00Z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